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BC" w:rsidRDefault="003611BC" w:rsidP="003611BC">
      <w:pPr>
        <w:pStyle w:val="Balk2"/>
      </w:pPr>
      <w:r>
        <w:t>Misyon</w:t>
      </w:r>
    </w:p>
    <w:p w:rsidR="003611BC" w:rsidRDefault="003611BC" w:rsidP="003611BC">
      <w:r w:rsidRPr="00C60440">
        <w:rPr>
          <w:lang w:eastAsia="tr-TR"/>
        </w:rPr>
        <w:t>Özgüveni yüksek, yaşam boyu öğrenme arzusu taşıyan, topluma ve kendine karşı sorumlu geleceğin büyüklerini yetiştiren bir kurum olmak.</w:t>
      </w:r>
    </w:p>
    <w:p w:rsidR="003611BC" w:rsidRDefault="003611BC" w:rsidP="003611BC"/>
    <w:p w:rsidR="003611BC" w:rsidRDefault="003611BC" w:rsidP="003611BC">
      <w:pPr>
        <w:pStyle w:val="Balk2"/>
      </w:pPr>
      <w:r>
        <w:t>Vizyon</w:t>
      </w:r>
    </w:p>
    <w:p w:rsidR="003611BC" w:rsidRDefault="003611BC" w:rsidP="003611BC">
      <w:r w:rsidRPr="003B7EEB">
        <w:t xml:space="preserve">Ahlaki değerleri sahiplenmiş, topluma ve doğaya karşı sorumluluk </w:t>
      </w:r>
      <w:r w:rsidRPr="00C60440">
        <w:rPr>
          <w:lang w:eastAsia="tr-TR"/>
        </w:rPr>
        <w:t>sahibi olan, akademik sosyal ve kültürel alanlarda başarıyı hedef edinen, yarına yön veren insanlar yetiştirmek.</w:t>
      </w:r>
    </w:p>
    <w:p w:rsidR="003611BC" w:rsidRDefault="003611BC" w:rsidP="003611BC">
      <w:pPr>
        <w:pStyle w:val="Balk2"/>
      </w:pPr>
    </w:p>
    <w:p w:rsidR="003611BC" w:rsidRDefault="003611BC" w:rsidP="003611BC">
      <w:pPr>
        <w:pStyle w:val="Balk2"/>
      </w:pPr>
    </w:p>
    <w:p w:rsidR="003611BC" w:rsidRDefault="003611BC" w:rsidP="003611BC">
      <w:pPr>
        <w:pStyle w:val="Balk2"/>
      </w:pPr>
      <w:bookmarkStart w:id="0" w:name="_GoBack"/>
      <w:bookmarkEnd w:id="0"/>
      <w:r>
        <w:t>Temel</w:t>
      </w:r>
      <w:r>
        <w:rPr>
          <w:spacing w:val="-2"/>
        </w:rPr>
        <w:t xml:space="preserve"> </w:t>
      </w:r>
      <w:r>
        <w:t>Değerler</w:t>
      </w:r>
    </w:p>
    <w:p w:rsidR="003611BC" w:rsidRDefault="003611BC" w:rsidP="003611BC">
      <w:pPr>
        <w:spacing w:line="276" w:lineRule="auto"/>
      </w:pPr>
    </w:p>
    <w:tbl>
      <w:tblPr>
        <w:tblW w:w="8279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279"/>
      </w:tblGrid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1) Saygı ve Hoşgörü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2) Eşitlik ve Hakkaniyet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3) Verimlilik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4) Eleştirilere Açıklık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5) Sorumluluk ve Hesap Verebilirlik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6) Güvenilirlik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7) Açık ve Dürüst İletişim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8) Şeffaflık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9) Tarafsızlık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10) Bilimsellik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11) Sürekli Gelişme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12) Kaliteli Hizmet ve Verimlilik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13) Katılımcılık, Dayanışma ve İşbirliği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14) Plancılık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15) Empati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16) Milli ve Manevi Değerlere Bağlılık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17) Başarının takım çalışmasıyla geldiğine inanma, biz bilinciyle çalışma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18) Evrensel ve bilimsel ilkeler doğrultusunda yeniliklere açık olma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19) İnsan haklarına bağlı olma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20) Çevrenin canlı ve cansız varlıklarını koruma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21) İnanç ve düşünce farklılıklarını zenginlik olarak görme</w:t>
            </w:r>
          </w:p>
        </w:tc>
      </w:tr>
      <w:tr w:rsidR="003611BC" w:rsidRPr="00A5294B" w:rsidTr="00EE61A5">
        <w:trPr>
          <w:jc w:val="center"/>
        </w:trPr>
        <w:tc>
          <w:tcPr>
            <w:tcW w:w="8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3611BC" w:rsidRPr="00A5294B" w:rsidRDefault="003611BC" w:rsidP="00EE61A5">
            <w:pPr>
              <w:rPr>
                <w:lang w:eastAsia="tr-TR"/>
              </w:rPr>
            </w:pPr>
            <w:r w:rsidRPr="00A5294B">
              <w:rPr>
                <w:lang w:eastAsia="tr-TR"/>
              </w:rPr>
              <w:t>22) Problemin değil çözümün parçası olma.</w:t>
            </w:r>
          </w:p>
        </w:tc>
      </w:tr>
    </w:tbl>
    <w:p w:rsidR="003611BC" w:rsidRDefault="003611BC" w:rsidP="003611BC">
      <w:pPr>
        <w:spacing w:line="276" w:lineRule="auto"/>
        <w:sectPr w:rsidR="003611BC" w:rsidSect="00B83652">
          <w:pgSz w:w="11910" w:h="16840"/>
          <w:pgMar w:top="1417" w:right="1417" w:bottom="1417" w:left="1417" w:header="0" w:footer="1017" w:gutter="0"/>
          <w:cols w:space="708"/>
        </w:sectPr>
      </w:pPr>
    </w:p>
    <w:p w:rsidR="003611BC" w:rsidRDefault="003611BC" w:rsidP="003611BC"/>
    <w:sectPr w:rsidR="0036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BC"/>
    <w:rsid w:val="003611BC"/>
    <w:rsid w:val="00C74233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BC"/>
    <w:pPr>
      <w:widowControl w:val="0"/>
      <w:autoSpaceDE w:val="0"/>
      <w:autoSpaceDN w:val="0"/>
      <w:spacing w:after="0" w:line="240" w:lineRule="auto"/>
      <w:jc w:val="both"/>
    </w:pPr>
    <w:rPr>
      <w:rFonts w:ascii="Arial" w:eastAsia="Cambria" w:hAnsi="Arial" w:cs="Cambria"/>
      <w:sz w:val="24"/>
    </w:rPr>
  </w:style>
  <w:style w:type="paragraph" w:styleId="Balk2">
    <w:name w:val="heading 2"/>
    <w:basedOn w:val="Normal"/>
    <w:link w:val="Balk2Char"/>
    <w:uiPriority w:val="9"/>
    <w:unhideWhenUsed/>
    <w:qFormat/>
    <w:rsid w:val="003611BC"/>
    <w:pPr>
      <w:spacing w:before="78"/>
      <w:outlineLvl w:val="1"/>
    </w:pPr>
    <w:rPr>
      <w:b/>
      <w:bCs/>
      <w:color w:val="548DD4" w:themeColor="text2" w:themeTint="99"/>
      <w:sz w:val="28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611BC"/>
    <w:rPr>
      <w:rFonts w:ascii="Arial" w:eastAsia="Cambria" w:hAnsi="Arial" w:cs="Cambria"/>
      <w:b/>
      <w:bCs/>
      <w:color w:val="548DD4" w:themeColor="text2" w:themeTint="99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BC"/>
    <w:pPr>
      <w:widowControl w:val="0"/>
      <w:autoSpaceDE w:val="0"/>
      <w:autoSpaceDN w:val="0"/>
      <w:spacing w:after="0" w:line="240" w:lineRule="auto"/>
      <w:jc w:val="both"/>
    </w:pPr>
    <w:rPr>
      <w:rFonts w:ascii="Arial" w:eastAsia="Cambria" w:hAnsi="Arial" w:cs="Cambria"/>
      <w:sz w:val="24"/>
    </w:rPr>
  </w:style>
  <w:style w:type="paragraph" w:styleId="Balk2">
    <w:name w:val="heading 2"/>
    <w:basedOn w:val="Normal"/>
    <w:link w:val="Balk2Char"/>
    <w:uiPriority w:val="9"/>
    <w:unhideWhenUsed/>
    <w:qFormat/>
    <w:rsid w:val="003611BC"/>
    <w:pPr>
      <w:spacing w:before="78"/>
      <w:outlineLvl w:val="1"/>
    </w:pPr>
    <w:rPr>
      <w:b/>
      <w:bCs/>
      <w:color w:val="548DD4" w:themeColor="text2" w:themeTint="99"/>
      <w:sz w:val="28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611BC"/>
    <w:rPr>
      <w:rFonts w:ascii="Arial" w:eastAsia="Cambria" w:hAnsi="Arial" w:cs="Cambria"/>
      <w:b/>
      <w:bCs/>
      <w:color w:val="548DD4" w:themeColor="text2" w:themeTint="99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 AKYILDIZ</dc:creator>
  <cp:lastModifiedBy>Seval AKYILDIZ</cp:lastModifiedBy>
  <cp:revision>1</cp:revision>
  <dcterms:created xsi:type="dcterms:W3CDTF">2024-04-27T04:15:00Z</dcterms:created>
  <dcterms:modified xsi:type="dcterms:W3CDTF">2024-04-27T04:16:00Z</dcterms:modified>
</cp:coreProperties>
</file>